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ZAHLEN &amp; PLANUNG</w:t>
      </w:r>
    </w:p>
    <w:p>
      <w:pPr>
        <w:pStyle w:val="Heading1"/>
        <w:spacing w:after="160"/>
      </w:pPr>
      <w:r>
        <w:t xml:space="preserve">Finanzierung, Buchhaltung &amp; Controlling</w:t>
      </w:r>
    </w:p>
    <w:p>
      <w:pPr>
        <w:spacing w:after="320"/>
      </w:pPr>
      <w:r>
        <w:rPr>
          <w:color w:val="4B5563"/>
        </w:rPr>
        <w:t xml:space="preserve">Haltet fest, wie ihr den Start eurer Firma finanziert, wie ihr die Buchhaltung organisiert und welche Kennzahlen ihr überwacht.</w:t>
      </w:r>
    </w:p>
    <w:p>
      <w:pPr>
        <w:pStyle w:val="Heading2"/>
        <w:spacing w:after="100" w:before="280"/>
      </w:pPr>
      <w:r>
        <w:t xml:space="preserve">Finanzierung</w:t>
      </w:r>
    </w:p>
    <w:p>
      <w:pPr>
        <w:spacing w:after="160"/>
      </w:pPr>
      <w:r>
        <w:rPr>
          <w:i/>
          <w:iCs/>
          <w:color w:val="6B7280"/>
        </w:rPr>
        <w:t xml:space="preserve">Eigenkapital, Fremdkapital, Förderungen: Wie finanziert ihr den Start eurer Firma?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Buchhaltung</w:t>
      </w:r>
    </w:p>
    <w:p>
      <w:pPr>
        <w:spacing w:after="160"/>
      </w:pPr>
      <w:r>
        <w:rPr>
          <w:i/>
          <w:iCs/>
          <w:color w:val="6B7280"/>
        </w:rPr>
        <w:t xml:space="preserve">Kurzer Überblick über euer Buchhaltungskonzept (Tool, Prozess, Zuständigkeit).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Controlling</w:t>
      </w:r>
    </w:p>
    <w:p>
      <w:pPr>
        <w:spacing w:after="160"/>
      </w:pPr>
      <w:r>
        <w:rPr>
          <w:i/>
          <w:iCs/>
          <w:color w:val="6B7280"/>
        </w:rPr>
        <w:t xml:space="preserve">Welche Kennzahlen (KPIs) überwacht ihr, um den Erfolg zu messen?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2026-08-18T09:27:30.555Z</dcterms:created>
  <dcterms:modified xsi:type="dcterms:W3CDTF">2026-08-18T09:27:30.555Z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